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7DE" w:rsidRDefault="000A17DE" w:rsidP="000A17DE">
      <w:pPr>
        <w:spacing w:before="56"/>
        <w:ind w:left="1534" w:right="1768"/>
        <w:jc w:val="center"/>
        <w:rPr>
          <w:rFonts w:ascii="Calibri" w:hAnsi="Calibri"/>
          <w:b/>
          <w:sz w:val="48"/>
        </w:rPr>
      </w:pPr>
      <w:r>
        <w:rPr>
          <w:rFonts w:ascii="Calibri" w:hAnsi="Calibri"/>
          <w:b/>
          <w:sz w:val="48"/>
          <w:u w:val="thick"/>
          <w:shd w:val="clear" w:color="auto" w:fill="BFBFBF"/>
        </w:rPr>
        <w:t>Annexure “A”</w:t>
      </w:r>
    </w:p>
    <w:p w:rsidR="000A17DE" w:rsidRDefault="000A17DE" w:rsidP="000A17DE">
      <w:pPr>
        <w:spacing w:before="308"/>
        <w:ind w:left="1534" w:right="1779"/>
        <w:jc w:val="center"/>
        <w:rPr>
          <w:b/>
          <w:sz w:val="44"/>
        </w:rPr>
      </w:pPr>
      <w:r>
        <w:rPr>
          <w:b/>
          <w:color w:val="FFFFFF"/>
          <w:sz w:val="44"/>
          <w:shd w:val="clear" w:color="auto" w:fill="000000"/>
        </w:rPr>
        <w:t>SYLLABUS FOR WRITTEN TEST</w:t>
      </w:r>
    </w:p>
    <w:p w:rsidR="000A17DE" w:rsidRDefault="000A17DE" w:rsidP="000A17DE">
      <w:pPr>
        <w:pStyle w:val="Heading2"/>
        <w:spacing w:before="143"/>
        <w:rPr>
          <w:rFonts w:ascii="Arial"/>
        </w:rPr>
      </w:pPr>
      <w:r>
        <w:rPr>
          <w:rFonts w:ascii="Arial"/>
        </w:rPr>
        <w:t>Marks :-150</w:t>
      </w:r>
    </w:p>
    <w:p w:rsidR="000A17DE" w:rsidRDefault="000A17DE" w:rsidP="000A17DE">
      <w:pPr>
        <w:spacing w:before="2"/>
        <w:ind w:right="355"/>
        <w:jc w:val="right"/>
        <w:rPr>
          <w:b/>
          <w:sz w:val="24"/>
        </w:rPr>
      </w:pPr>
      <w:r>
        <w:rPr>
          <w:b/>
          <w:sz w:val="24"/>
        </w:rPr>
        <w:t>Time :- 2.30 Hours</w:t>
      </w:r>
    </w:p>
    <w:p w:rsidR="000A17DE" w:rsidRDefault="000A17DE" w:rsidP="000A17DE">
      <w:pPr>
        <w:pStyle w:val="BodyText"/>
        <w:rPr>
          <w:b/>
          <w:sz w:val="20"/>
        </w:rPr>
      </w:pPr>
    </w:p>
    <w:p w:rsidR="000A17DE" w:rsidRDefault="000A17DE" w:rsidP="000A17DE">
      <w:pPr>
        <w:pStyle w:val="BodyText"/>
        <w:rPr>
          <w:b/>
          <w:sz w:val="20"/>
        </w:rPr>
      </w:pPr>
    </w:p>
    <w:p w:rsidR="000A17DE" w:rsidRDefault="000A17DE" w:rsidP="000A17DE">
      <w:pPr>
        <w:pStyle w:val="BodyText"/>
        <w:spacing w:before="7"/>
        <w:rPr>
          <w:b/>
          <w:sz w:val="17"/>
        </w:rPr>
      </w:pPr>
    </w:p>
    <w:p w:rsidR="000A17DE" w:rsidRDefault="000A17DE" w:rsidP="000A17DE">
      <w:pPr>
        <w:pStyle w:val="ListParagraph"/>
        <w:numPr>
          <w:ilvl w:val="0"/>
          <w:numId w:val="1"/>
        </w:numPr>
        <w:tabs>
          <w:tab w:val="left" w:pos="839"/>
          <w:tab w:val="left" w:pos="840"/>
          <w:tab w:val="left" w:pos="7938"/>
        </w:tabs>
        <w:spacing w:before="90" w:line="312" w:lineRule="auto"/>
        <w:ind w:right="659"/>
        <w:rPr>
          <w:sz w:val="24"/>
        </w:rPr>
      </w:pPr>
      <w:r>
        <w:rPr>
          <w:b/>
          <w:sz w:val="28"/>
          <w:shd w:val="clear" w:color="auto" w:fill="BFBFBF"/>
        </w:rPr>
        <w:t>Electric Circuits</w:t>
      </w:r>
      <w:r>
        <w:rPr>
          <w:b/>
          <w:spacing w:val="-6"/>
          <w:sz w:val="28"/>
          <w:shd w:val="clear" w:color="auto" w:fill="BFBFBF"/>
        </w:rPr>
        <w:t xml:space="preserve"> </w:t>
      </w:r>
      <w:r>
        <w:rPr>
          <w:b/>
          <w:sz w:val="28"/>
          <w:shd w:val="clear" w:color="auto" w:fill="BFBFBF"/>
        </w:rPr>
        <w:t>and Fields:</w:t>
      </w:r>
      <w:r>
        <w:rPr>
          <w:b/>
          <w:sz w:val="28"/>
        </w:rPr>
        <w:tab/>
      </w:r>
      <w:r>
        <w:rPr>
          <w:b/>
          <w:sz w:val="28"/>
          <w:shd w:val="clear" w:color="auto" w:fill="BFBFBF"/>
        </w:rPr>
        <w:t>30 Marks</w:t>
      </w:r>
      <w:r>
        <w:rPr>
          <w:b/>
          <w:sz w:val="28"/>
        </w:rPr>
        <w:t xml:space="preserve"> </w:t>
      </w:r>
      <w:r>
        <w:rPr>
          <w:sz w:val="24"/>
        </w:rPr>
        <w:t>Basic concepts: Concepts of resistance, inductance, capacitance and various factors effecting them., Circuit laws: ohms law KCL, KVL, node and mesh analysis, resonance, ideal current and voltage sources, Source conversions Thevenin’s, Norton’s and Superposition and Maximum Power Transfer theorems, Simple Circuit solution using network theorems. Three phase circuits; Ampere’s and Biot-Savart’s laws; inductance; dielectrics;</w:t>
      </w:r>
      <w:r>
        <w:rPr>
          <w:spacing w:val="-10"/>
          <w:sz w:val="24"/>
        </w:rPr>
        <w:t xml:space="preserve"> </w:t>
      </w:r>
      <w:r>
        <w:rPr>
          <w:sz w:val="24"/>
        </w:rPr>
        <w:t>capacitance.</w:t>
      </w:r>
    </w:p>
    <w:p w:rsidR="000A17DE" w:rsidRDefault="000A17DE" w:rsidP="000A17DE">
      <w:pPr>
        <w:pStyle w:val="Heading1"/>
        <w:numPr>
          <w:ilvl w:val="0"/>
          <w:numId w:val="1"/>
        </w:numPr>
        <w:tabs>
          <w:tab w:val="left" w:pos="839"/>
          <w:tab w:val="left" w:pos="840"/>
          <w:tab w:val="left" w:pos="7934"/>
        </w:tabs>
        <w:spacing w:line="271" w:lineRule="exact"/>
        <w:ind w:left="839" w:hanging="719"/>
      </w:pPr>
      <w:r>
        <w:rPr>
          <w:shd w:val="clear" w:color="auto" w:fill="BFBFBF"/>
        </w:rPr>
        <w:t>Control</w:t>
      </w:r>
      <w:r>
        <w:rPr>
          <w:spacing w:val="-4"/>
          <w:shd w:val="clear" w:color="auto" w:fill="BFBFBF"/>
        </w:rPr>
        <w:t xml:space="preserve"> </w:t>
      </w:r>
      <w:r>
        <w:rPr>
          <w:shd w:val="clear" w:color="auto" w:fill="BFBFBF"/>
        </w:rPr>
        <w:t>Systems:</w:t>
      </w:r>
      <w:r>
        <w:tab/>
      </w:r>
      <w:r>
        <w:rPr>
          <w:shd w:val="clear" w:color="auto" w:fill="BFBFBF"/>
        </w:rPr>
        <w:t>10</w:t>
      </w:r>
      <w:r>
        <w:rPr>
          <w:spacing w:val="-4"/>
          <w:shd w:val="clear" w:color="auto" w:fill="BFBFBF"/>
        </w:rPr>
        <w:t xml:space="preserve"> </w:t>
      </w:r>
      <w:r>
        <w:rPr>
          <w:shd w:val="clear" w:color="auto" w:fill="BFBFBF"/>
        </w:rPr>
        <w:t>Marks</w:t>
      </w:r>
    </w:p>
    <w:p w:rsidR="000A17DE" w:rsidRDefault="000A17DE" w:rsidP="000A17DE">
      <w:pPr>
        <w:pStyle w:val="BodyText"/>
        <w:spacing w:before="90" w:line="312" w:lineRule="auto"/>
        <w:ind w:left="839" w:right="666"/>
        <w:jc w:val="both"/>
      </w:pPr>
      <w:r>
        <w:t>Basic control system components; block diagrammatic description, reduction of block diagrams. Open loop and closed loop (feedback) systems and stability analysis of these systems.</w:t>
      </w:r>
    </w:p>
    <w:p w:rsidR="000A17DE" w:rsidRDefault="000A17DE" w:rsidP="000A17DE">
      <w:pPr>
        <w:pStyle w:val="Heading1"/>
        <w:numPr>
          <w:ilvl w:val="0"/>
          <w:numId w:val="1"/>
        </w:numPr>
        <w:tabs>
          <w:tab w:val="left" w:pos="830"/>
          <w:tab w:val="left" w:pos="831"/>
          <w:tab w:val="left" w:pos="7948"/>
        </w:tabs>
        <w:ind w:left="830" w:hanging="710"/>
      </w:pPr>
      <w:r>
        <w:t>Electrical and</w:t>
      </w:r>
      <w:r>
        <w:rPr>
          <w:spacing w:val="-10"/>
        </w:rPr>
        <w:t xml:space="preserve"> </w:t>
      </w:r>
      <w:r>
        <w:t>Electronic</w:t>
      </w:r>
      <w:r>
        <w:rPr>
          <w:spacing w:val="-3"/>
        </w:rPr>
        <w:t xml:space="preserve"> </w:t>
      </w:r>
      <w:r>
        <w:t>Measurements:</w:t>
      </w:r>
      <w:r>
        <w:tab/>
      </w:r>
      <w:r>
        <w:rPr>
          <w:shd w:val="clear" w:color="auto" w:fill="BFBFBF"/>
        </w:rPr>
        <w:t>20</w:t>
      </w:r>
      <w:r>
        <w:rPr>
          <w:spacing w:val="-4"/>
          <w:shd w:val="clear" w:color="auto" w:fill="BFBFBF"/>
        </w:rPr>
        <w:t xml:space="preserve"> </w:t>
      </w:r>
      <w:r>
        <w:rPr>
          <w:shd w:val="clear" w:color="auto" w:fill="BFBFBF"/>
        </w:rPr>
        <w:t>Marks</w:t>
      </w:r>
    </w:p>
    <w:p w:rsidR="000A17DE" w:rsidRDefault="000A17DE" w:rsidP="000A17DE">
      <w:pPr>
        <w:pStyle w:val="BodyText"/>
        <w:spacing w:before="90" w:line="312" w:lineRule="auto"/>
        <w:ind w:left="830" w:right="656" w:firstLine="9"/>
        <w:jc w:val="both"/>
      </w:pPr>
      <w:r>
        <w:t>Bridges and potentiometers; PMMC, moving iron, dynamometer and induction type instruments</w:t>
      </w:r>
      <w:r>
        <w:rPr>
          <w:color w:val="FF0000"/>
        </w:rPr>
        <w:t xml:space="preserve">; </w:t>
      </w:r>
      <w:r>
        <w:t>Extension of range, measurement of voltage, current, power, energy and power factor; instrument transformers; digital voltmeters and multimeters; phase, time and frequency measurement; Q-meters; oscilloscopes. Transducers: measurement of displacement, flow and temperature, Megger. Measurements of active and reactive power, Measurement of Energy.</w:t>
      </w:r>
    </w:p>
    <w:p w:rsidR="000A17DE" w:rsidRDefault="000A17DE" w:rsidP="000A17DE">
      <w:pPr>
        <w:pStyle w:val="BodyText"/>
        <w:spacing w:before="90" w:line="312" w:lineRule="auto"/>
        <w:ind w:left="830" w:right="656" w:firstLine="9"/>
        <w:jc w:val="both"/>
      </w:pPr>
    </w:p>
    <w:p w:rsidR="000A17DE" w:rsidRDefault="000A17DE" w:rsidP="000A17DE">
      <w:pPr>
        <w:pStyle w:val="Heading1"/>
        <w:numPr>
          <w:ilvl w:val="0"/>
          <w:numId w:val="1"/>
        </w:numPr>
        <w:tabs>
          <w:tab w:val="left" w:pos="839"/>
          <w:tab w:val="left" w:pos="840"/>
          <w:tab w:val="left" w:pos="7924"/>
        </w:tabs>
        <w:spacing w:line="277" w:lineRule="exact"/>
        <w:ind w:left="839" w:hanging="719"/>
      </w:pPr>
      <w:r>
        <w:t>Electronic Devices</w:t>
      </w:r>
      <w:r>
        <w:rPr>
          <w:spacing w:val="-10"/>
        </w:rPr>
        <w:t xml:space="preserve"> </w:t>
      </w:r>
      <w:r>
        <w:t>and</w:t>
      </w:r>
      <w:r>
        <w:rPr>
          <w:spacing w:val="-4"/>
        </w:rPr>
        <w:t xml:space="preserve"> </w:t>
      </w:r>
      <w:r>
        <w:t>Circuits:</w:t>
      </w:r>
      <w:r>
        <w:tab/>
      </w:r>
      <w:r>
        <w:rPr>
          <w:shd w:val="clear" w:color="auto" w:fill="BFBFBF"/>
        </w:rPr>
        <w:t>10</w:t>
      </w:r>
      <w:r>
        <w:rPr>
          <w:spacing w:val="-4"/>
          <w:shd w:val="clear" w:color="auto" w:fill="BFBFBF"/>
        </w:rPr>
        <w:t xml:space="preserve"> </w:t>
      </w:r>
      <w:r>
        <w:rPr>
          <w:shd w:val="clear" w:color="auto" w:fill="BFBFBF"/>
        </w:rPr>
        <w:t>Marks</w:t>
      </w:r>
    </w:p>
    <w:p w:rsidR="000A17DE" w:rsidRDefault="000A17DE" w:rsidP="000A17DE">
      <w:pPr>
        <w:pStyle w:val="BodyText"/>
        <w:spacing w:before="90" w:line="312" w:lineRule="auto"/>
        <w:ind w:left="839" w:right="654"/>
        <w:jc w:val="both"/>
      </w:pPr>
      <w:r>
        <w:t xml:space="preserve">Energy bands in silicon, intrinsic and extrinsic silicon. Carrier transport in silicon: diffusion current, drift current, mobility, and resistivity. p-n junction diode, Zener diode, tunnel diode, BJT, JFET, MOS capacitor, MOSFET, LED,  avalanche photo diode </w:t>
      </w:r>
      <w:r>
        <w:rPr>
          <w:spacing w:val="-3"/>
        </w:rPr>
        <w:t xml:space="preserve">.Small </w:t>
      </w:r>
      <w:r>
        <w:t xml:space="preserve">Signal Equivalent circuits of diodes, BJTs, MOSFETs. Simple diode circuits, clipping, clamping, rectifier. Biasing and bias stability of transistor and FET amplifiers. Single-and multi-stage, tuned voltage, operational, feedback, and power amplifiers. Frequency response of amplifiers. Simple op-amp circuits. Filters. Sinusoidal oscillators; criterion for oscillation; single-transistor and op- </w:t>
      </w:r>
      <w:r>
        <w:rPr>
          <w:spacing w:val="-3"/>
        </w:rPr>
        <w:t xml:space="preserve">amp </w:t>
      </w:r>
      <w:r>
        <w:t>configurations. Function generators and wave-shaping circuits, 555 Timers IC and its applications. Power</w:t>
      </w:r>
      <w:r>
        <w:rPr>
          <w:spacing w:val="-5"/>
        </w:rPr>
        <w:t xml:space="preserve"> </w:t>
      </w:r>
      <w:r>
        <w:t>supplies.</w:t>
      </w:r>
    </w:p>
    <w:p w:rsidR="000A17DE" w:rsidRDefault="000A17DE" w:rsidP="000A17DE">
      <w:pPr>
        <w:spacing w:line="312" w:lineRule="auto"/>
        <w:jc w:val="both"/>
        <w:sectPr w:rsidR="000A17DE">
          <w:headerReference w:type="even" r:id="rId8"/>
          <w:headerReference w:type="default" r:id="rId9"/>
          <w:footerReference w:type="default" r:id="rId10"/>
          <w:headerReference w:type="first" r:id="rId11"/>
          <w:pgSz w:w="11910" w:h="16840"/>
          <w:pgMar w:top="2380" w:right="440" w:bottom="280" w:left="1320" w:header="710" w:footer="0" w:gutter="0"/>
          <w:cols w:space="720"/>
        </w:sectPr>
      </w:pPr>
    </w:p>
    <w:p w:rsidR="000A17DE" w:rsidRDefault="000A17DE" w:rsidP="000A17DE">
      <w:pPr>
        <w:pStyle w:val="ListParagraph"/>
        <w:numPr>
          <w:ilvl w:val="0"/>
          <w:numId w:val="1"/>
        </w:numPr>
        <w:tabs>
          <w:tab w:val="left" w:pos="839"/>
          <w:tab w:val="left" w:pos="840"/>
          <w:tab w:val="left" w:pos="1473"/>
          <w:tab w:val="left" w:pos="2010"/>
          <w:tab w:val="left" w:pos="2049"/>
          <w:tab w:val="left" w:pos="2730"/>
          <w:tab w:val="left" w:pos="3546"/>
          <w:tab w:val="left" w:pos="4525"/>
          <w:tab w:val="left" w:pos="4693"/>
          <w:tab w:val="left" w:pos="5125"/>
          <w:tab w:val="left" w:pos="5499"/>
          <w:tab w:val="left" w:pos="6473"/>
          <w:tab w:val="left" w:pos="7505"/>
          <w:tab w:val="left" w:pos="7938"/>
          <w:tab w:val="left" w:pos="8364"/>
          <w:tab w:val="left" w:pos="8614"/>
        </w:tabs>
        <w:spacing w:before="62" w:line="312" w:lineRule="auto"/>
        <w:ind w:right="656"/>
        <w:rPr>
          <w:sz w:val="24"/>
        </w:rPr>
      </w:pPr>
      <w:r>
        <w:rPr>
          <w:b/>
          <w:sz w:val="28"/>
          <w:shd w:val="clear" w:color="auto" w:fill="BFBFBF"/>
        </w:rPr>
        <w:lastRenderedPageBreak/>
        <w:t>Digital Electronics</w:t>
      </w:r>
      <w:r>
        <w:rPr>
          <w:b/>
          <w:spacing w:val="-8"/>
          <w:sz w:val="28"/>
          <w:shd w:val="clear" w:color="auto" w:fill="BFBFBF"/>
        </w:rPr>
        <w:t xml:space="preserve"> </w:t>
      </w:r>
      <w:r>
        <w:rPr>
          <w:b/>
          <w:sz w:val="28"/>
          <w:shd w:val="clear" w:color="auto" w:fill="BFBFBF"/>
        </w:rPr>
        <w:t>and</w:t>
      </w:r>
      <w:r>
        <w:rPr>
          <w:b/>
          <w:spacing w:val="-3"/>
          <w:sz w:val="28"/>
          <w:shd w:val="clear" w:color="auto" w:fill="BFBFBF"/>
        </w:rPr>
        <w:t xml:space="preserve"> </w:t>
      </w:r>
      <w:r>
        <w:rPr>
          <w:b/>
          <w:sz w:val="28"/>
          <w:shd w:val="clear" w:color="auto" w:fill="BFBFBF"/>
        </w:rPr>
        <w:t>Microprocessor:</w:t>
      </w:r>
      <w:r>
        <w:rPr>
          <w:b/>
          <w:sz w:val="28"/>
        </w:rPr>
        <w:tab/>
      </w:r>
      <w:r>
        <w:rPr>
          <w:b/>
          <w:sz w:val="28"/>
        </w:rPr>
        <w:tab/>
      </w:r>
      <w:r>
        <w:rPr>
          <w:b/>
          <w:sz w:val="28"/>
        </w:rPr>
        <w:tab/>
      </w:r>
      <w:r>
        <w:rPr>
          <w:b/>
          <w:sz w:val="28"/>
          <w:shd w:val="clear" w:color="auto" w:fill="BFBFBF"/>
        </w:rPr>
        <w:t>10 Marks</w:t>
      </w:r>
      <w:r>
        <w:rPr>
          <w:b/>
          <w:sz w:val="28"/>
        </w:rPr>
        <w:t xml:space="preserve"> </w:t>
      </w:r>
      <w:r>
        <w:rPr>
          <w:sz w:val="24"/>
        </w:rPr>
        <w:t>Number systems: Binary, decimal, octal, hexadecimal, BCD number systems and their conversions, Binary and hexadecimal addition, subtraction multiplication,1’s and</w:t>
      </w:r>
      <w:r>
        <w:rPr>
          <w:sz w:val="24"/>
        </w:rPr>
        <w:tab/>
        <w:t>2’s</w:t>
      </w:r>
      <w:r>
        <w:rPr>
          <w:sz w:val="24"/>
        </w:rPr>
        <w:tab/>
        <w:t>complement</w:t>
      </w:r>
      <w:r>
        <w:rPr>
          <w:sz w:val="24"/>
        </w:rPr>
        <w:tab/>
        <w:t>methods</w:t>
      </w:r>
      <w:r>
        <w:rPr>
          <w:sz w:val="24"/>
        </w:rPr>
        <w:tab/>
      </w:r>
      <w:r>
        <w:rPr>
          <w:sz w:val="24"/>
        </w:rPr>
        <w:tab/>
        <w:t>of</w:t>
      </w:r>
      <w:r>
        <w:rPr>
          <w:sz w:val="24"/>
        </w:rPr>
        <w:tab/>
        <w:t>addition/subtraction.</w:t>
      </w:r>
      <w:r>
        <w:rPr>
          <w:sz w:val="24"/>
        </w:rPr>
        <w:tab/>
        <w:t>Boolean</w:t>
      </w:r>
      <w:r>
        <w:rPr>
          <w:sz w:val="24"/>
        </w:rPr>
        <w:tab/>
        <w:t>algebra, minimization of Boolean functions; logic gates; digital IC families (DTL, TTL, ECL, MOS, CMOS). Combinatorial circuits: arithmetic circuits, code converters, multiplexers, decoders, PROMs. Sequential circuits: latches and flip-flops, counters</w:t>
      </w:r>
      <w:r>
        <w:rPr>
          <w:sz w:val="24"/>
        </w:rPr>
        <w:tab/>
      </w:r>
      <w:r>
        <w:rPr>
          <w:sz w:val="24"/>
        </w:rPr>
        <w:tab/>
        <w:t>and</w:t>
      </w:r>
      <w:r>
        <w:rPr>
          <w:sz w:val="24"/>
        </w:rPr>
        <w:tab/>
        <w:t>shift-registers.</w:t>
      </w:r>
      <w:r>
        <w:rPr>
          <w:sz w:val="24"/>
        </w:rPr>
        <w:tab/>
        <w:t>ADCs,</w:t>
      </w:r>
      <w:r>
        <w:rPr>
          <w:sz w:val="24"/>
        </w:rPr>
        <w:tab/>
        <w:t>DACs.</w:t>
      </w:r>
      <w:r>
        <w:rPr>
          <w:sz w:val="24"/>
        </w:rPr>
        <w:tab/>
        <w:t>Semiconductor</w:t>
      </w:r>
      <w:r>
        <w:rPr>
          <w:sz w:val="24"/>
        </w:rPr>
        <w:tab/>
        <w:t xml:space="preserve">memories. Microprocessor (8085): architecture, instruction set, programming, </w:t>
      </w:r>
      <w:r>
        <w:rPr>
          <w:spacing w:val="-3"/>
          <w:sz w:val="24"/>
        </w:rPr>
        <w:t xml:space="preserve">memory </w:t>
      </w:r>
      <w:r>
        <w:rPr>
          <w:sz w:val="24"/>
        </w:rPr>
        <w:t xml:space="preserve">and I/O interfacing. Study </w:t>
      </w:r>
      <w:r>
        <w:rPr>
          <w:spacing w:val="-3"/>
          <w:sz w:val="24"/>
        </w:rPr>
        <w:t xml:space="preserve">of </w:t>
      </w:r>
      <w:r>
        <w:rPr>
          <w:sz w:val="24"/>
        </w:rPr>
        <w:t>peripheral chips-8251,8155, 8257,8259.</w:t>
      </w:r>
    </w:p>
    <w:p w:rsidR="000A17DE" w:rsidRPr="000A17DE" w:rsidRDefault="000A17DE" w:rsidP="000A17DE">
      <w:pPr>
        <w:tabs>
          <w:tab w:val="left" w:pos="839"/>
          <w:tab w:val="left" w:pos="840"/>
          <w:tab w:val="left" w:pos="1473"/>
          <w:tab w:val="left" w:pos="2010"/>
          <w:tab w:val="left" w:pos="2049"/>
          <w:tab w:val="left" w:pos="2730"/>
          <w:tab w:val="left" w:pos="3546"/>
          <w:tab w:val="left" w:pos="4525"/>
          <w:tab w:val="left" w:pos="4693"/>
          <w:tab w:val="left" w:pos="5125"/>
          <w:tab w:val="left" w:pos="5499"/>
          <w:tab w:val="left" w:pos="6473"/>
          <w:tab w:val="left" w:pos="7505"/>
          <w:tab w:val="left" w:pos="7938"/>
          <w:tab w:val="left" w:pos="8364"/>
          <w:tab w:val="left" w:pos="8614"/>
        </w:tabs>
        <w:spacing w:before="62" w:line="312" w:lineRule="auto"/>
        <w:ind w:left="120" w:right="656"/>
        <w:rPr>
          <w:sz w:val="24"/>
        </w:rPr>
      </w:pPr>
    </w:p>
    <w:p w:rsidR="000A17DE" w:rsidRDefault="000A17DE" w:rsidP="000A17DE">
      <w:pPr>
        <w:pStyle w:val="Heading1"/>
        <w:numPr>
          <w:ilvl w:val="0"/>
          <w:numId w:val="1"/>
        </w:numPr>
        <w:tabs>
          <w:tab w:val="left" w:pos="839"/>
          <w:tab w:val="left" w:pos="840"/>
          <w:tab w:val="left" w:pos="7938"/>
        </w:tabs>
        <w:ind w:left="839" w:hanging="719"/>
      </w:pPr>
      <w:r>
        <w:t>Power Electronics</w:t>
      </w:r>
      <w:r>
        <w:rPr>
          <w:spacing w:val="-4"/>
        </w:rPr>
        <w:t xml:space="preserve"> </w:t>
      </w:r>
      <w:r>
        <w:t>and</w:t>
      </w:r>
      <w:r>
        <w:rPr>
          <w:spacing w:val="-4"/>
        </w:rPr>
        <w:t xml:space="preserve"> </w:t>
      </w:r>
      <w:r>
        <w:t>Drives:</w:t>
      </w:r>
      <w:r>
        <w:tab/>
        <w:t>10</w:t>
      </w:r>
      <w:r>
        <w:rPr>
          <w:spacing w:val="-1"/>
          <w:shd w:val="clear" w:color="auto" w:fill="BFBFBF"/>
        </w:rPr>
        <w:t xml:space="preserve"> </w:t>
      </w:r>
      <w:r>
        <w:rPr>
          <w:shd w:val="clear" w:color="auto" w:fill="BFBFBF"/>
        </w:rPr>
        <w:t>Marks</w:t>
      </w:r>
    </w:p>
    <w:p w:rsidR="000A17DE" w:rsidRDefault="000A17DE" w:rsidP="000A17DE">
      <w:pPr>
        <w:pStyle w:val="BodyText"/>
        <w:spacing w:before="90" w:line="312" w:lineRule="auto"/>
        <w:ind w:left="840" w:right="655"/>
        <w:jc w:val="both"/>
      </w:pPr>
      <w:r>
        <w:t>Semiconductor power diodes, transistors, thyristors, triacs and MOSFETs – static characteristics and principles of operation; triggering circuits; phase control rectifiers; bridge converters – fully controlled and half controlled; Choppers and Inverters; concepts of adjustable speed dc and ac drives.</w:t>
      </w:r>
    </w:p>
    <w:p w:rsidR="000A17DE" w:rsidRDefault="000A17DE" w:rsidP="000A17DE">
      <w:pPr>
        <w:pStyle w:val="BodyText"/>
        <w:spacing w:before="90" w:line="312" w:lineRule="auto"/>
        <w:ind w:left="840" w:right="655"/>
        <w:jc w:val="both"/>
      </w:pPr>
    </w:p>
    <w:p w:rsidR="000A17DE" w:rsidRDefault="000A17DE" w:rsidP="000A17DE">
      <w:pPr>
        <w:pStyle w:val="Heading1"/>
        <w:numPr>
          <w:ilvl w:val="0"/>
          <w:numId w:val="1"/>
        </w:numPr>
        <w:tabs>
          <w:tab w:val="left" w:pos="839"/>
          <w:tab w:val="left" w:pos="840"/>
          <w:tab w:val="left" w:pos="7924"/>
        </w:tabs>
        <w:spacing w:line="275" w:lineRule="exact"/>
        <w:ind w:left="839" w:hanging="719"/>
      </w:pPr>
      <w:r>
        <w:rPr>
          <w:shd w:val="clear" w:color="auto" w:fill="BFBFBF"/>
        </w:rPr>
        <w:t>Electrical</w:t>
      </w:r>
      <w:r>
        <w:rPr>
          <w:spacing w:val="-6"/>
          <w:shd w:val="clear" w:color="auto" w:fill="BFBFBF"/>
        </w:rPr>
        <w:t xml:space="preserve"> </w:t>
      </w:r>
      <w:r>
        <w:rPr>
          <w:shd w:val="clear" w:color="auto" w:fill="BFBFBF"/>
        </w:rPr>
        <w:t>Machines:</w:t>
      </w:r>
      <w:r>
        <w:tab/>
      </w:r>
      <w:r>
        <w:rPr>
          <w:shd w:val="clear" w:color="auto" w:fill="BFBFBF"/>
        </w:rPr>
        <w:t>30</w:t>
      </w:r>
      <w:r>
        <w:rPr>
          <w:spacing w:val="-4"/>
          <w:shd w:val="clear" w:color="auto" w:fill="BFBFBF"/>
        </w:rPr>
        <w:t xml:space="preserve"> </w:t>
      </w:r>
      <w:r>
        <w:rPr>
          <w:shd w:val="clear" w:color="auto" w:fill="BFBFBF"/>
        </w:rPr>
        <w:t>Marks</w:t>
      </w:r>
    </w:p>
    <w:p w:rsidR="000A17DE" w:rsidRDefault="000A17DE" w:rsidP="000A17DE">
      <w:pPr>
        <w:pStyle w:val="BodyText"/>
        <w:spacing w:before="90" w:line="312" w:lineRule="auto"/>
        <w:ind w:left="839" w:right="657"/>
        <w:jc w:val="both"/>
      </w:pPr>
      <w:r>
        <w:t>Single phase transformer – equivalent circuit, phasor diagram, tests, regulation and efficiency; three phase transformers – connections, parallel operation; auto- transformer, Energy conversion principles, Electro-mechanical energy conversion</w:t>
      </w:r>
    </w:p>
    <w:p w:rsidR="000A17DE" w:rsidRDefault="000A17DE" w:rsidP="000A17DE">
      <w:pPr>
        <w:pStyle w:val="BodyText"/>
        <w:spacing w:before="3" w:line="312" w:lineRule="auto"/>
        <w:ind w:left="839" w:right="655"/>
        <w:jc w:val="both"/>
      </w:pPr>
      <w:r>
        <w:t xml:space="preserve">; DC machines–types, windings, generator characteristics, armature reaction and commutation, starting and speed control of motors; three phase induction motors–principles, types, performance characteristics, starting and speed control; single phase induction motors; synchronous machines – performance, regulation and   parallel   operation   of   generators,   motor   starting,   characteristics </w:t>
      </w:r>
      <w:r>
        <w:rPr>
          <w:spacing w:val="62"/>
        </w:rPr>
        <w:t xml:space="preserve"> </w:t>
      </w:r>
      <w:r>
        <w:t>and</w:t>
      </w:r>
    </w:p>
    <w:p w:rsidR="000A17DE" w:rsidRDefault="000A17DE" w:rsidP="000A17DE">
      <w:pPr>
        <w:pStyle w:val="BodyText"/>
        <w:spacing w:before="7" w:line="270" w:lineRule="exact"/>
        <w:ind w:left="839"/>
        <w:jc w:val="both"/>
      </w:pPr>
      <w:r>
        <w:t>applications; servo and stepper motors. Braking of DC and AC motors</w:t>
      </w:r>
    </w:p>
    <w:p w:rsidR="000A17DE" w:rsidRDefault="000A17DE" w:rsidP="000A17DE">
      <w:pPr>
        <w:pStyle w:val="BodyText"/>
        <w:spacing w:before="7" w:line="270" w:lineRule="exact"/>
        <w:ind w:left="839"/>
        <w:jc w:val="both"/>
      </w:pPr>
    </w:p>
    <w:p w:rsidR="000A17DE" w:rsidRDefault="000A17DE" w:rsidP="000A17DE">
      <w:pPr>
        <w:pStyle w:val="Heading1"/>
        <w:numPr>
          <w:ilvl w:val="0"/>
          <w:numId w:val="1"/>
        </w:numPr>
        <w:tabs>
          <w:tab w:val="left" w:pos="839"/>
          <w:tab w:val="left" w:pos="840"/>
          <w:tab w:val="left" w:pos="7899"/>
        </w:tabs>
        <w:spacing w:line="316" w:lineRule="exact"/>
        <w:ind w:left="839" w:hanging="719"/>
      </w:pPr>
      <w:r>
        <w:t>Power</w:t>
      </w:r>
      <w:r>
        <w:rPr>
          <w:spacing w:val="-4"/>
        </w:rPr>
        <w:t xml:space="preserve"> </w:t>
      </w:r>
      <w:r>
        <w:t>Systems:</w:t>
      </w:r>
      <w:r>
        <w:tab/>
      </w:r>
      <w:r>
        <w:rPr>
          <w:shd w:val="clear" w:color="auto" w:fill="BFBFBF"/>
        </w:rPr>
        <w:t>30</w:t>
      </w:r>
      <w:r>
        <w:rPr>
          <w:spacing w:val="-4"/>
          <w:shd w:val="clear" w:color="auto" w:fill="BFBFBF"/>
        </w:rPr>
        <w:t xml:space="preserve"> </w:t>
      </w:r>
      <w:r>
        <w:rPr>
          <w:shd w:val="clear" w:color="auto" w:fill="BFBFBF"/>
        </w:rPr>
        <w:t>Marks</w:t>
      </w:r>
    </w:p>
    <w:p w:rsidR="00FD5335" w:rsidRPr="000A17DE" w:rsidRDefault="000A17DE" w:rsidP="000A17DE">
      <w:pPr>
        <w:rPr>
          <w:sz w:val="24"/>
        </w:rPr>
      </w:pPr>
      <w:r w:rsidRPr="000A17DE">
        <w:rPr>
          <w:sz w:val="24"/>
        </w:rPr>
        <w:t xml:space="preserve">Basic power generation concepts; transmission line models and performance; cable performance, insulation; corona and radio interference; distribution systems; power </w:t>
      </w:r>
      <w:r w:rsidRPr="000A17DE">
        <w:rPr>
          <w:sz w:val="24"/>
        </w:rPr>
        <w:lastRenderedPageBreak/>
        <w:t>factor correction; economic operation; symmetrical components; principles of over-current, differential and distance protection; Generator, feeder, transformer and bus-bar protection, Lightning protection; solid state relays and circuit breakers; Sub-Station Practices, Load frequency control, Tariffs, Earthing. Utilisation of Electrical energy: Illumination, electrical heating and welding, electroplating.</w:t>
      </w:r>
    </w:p>
    <w:sectPr w:rsidR="00FD5335" w:rsidRPr="000A17DE" w:rsidSect="002967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65B" w:rsidRDefault="00B6565B" w:rsidP="000A17DE">
      <w:r>
        <w:separator/>
      </w:r>
    </w:p>
  </w:endnote>
  <w:endnote w:type="continuationSeparator" w:id="1">
    <w:p w:rsidR="00B6565B" w:rsidRDefault="00B6565B" w:rsidP="000A17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DE" w:rsidRDefault="000A17DE">
    <w:pPr>
      <w:pStyle w:val="Footer"/>
    </w:pPr>
    <w:r>
      <w:t xml:space="preserve">For more update visit </w:t>
    </w:r>
    <w:hyperlink r:id="rId1" w:history="1">
      <w:r w:rsidRPr="000F0051">
        <w:rPr>
          <w:rStyle w:val="Hyperlink"/>
        </w:rPr>
        <w:t>www.educationmasters.in</w:t>
      </w:r>
    </w:hyperlink>
    <w:r>
      <w:t xml:space="preserve"> </w:t>
    </w:r>
  </w:p>
  <w:p w:rsidR="000A17DE" w:rsidRDefault="000A17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65B" w:rsidRDefault="00B6565B" w:rsidP="000A17DE">
      <w:r>
        <w:separator/>
      </w:r>
    </w:p>
  </w:footnote>
  <w:footnote w:type="continuationSeparator" w:id="1">
    <w:p w:rsidR="00B6565B" w:rsidRDefault="00B6565B" w:rsidP="000A1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DE" w:rsidRDefault="000A17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290454" o:spid="_x0000_s2050" type="#_x0000_t136" style="position:absolute;margin-left:0;margin-top:0;width:643.95pt;height:71.55pt;rotation:315;z-index:-251654144;mso-position-horizontal:center;mso-position-horizontal-relative:margin;mso-position-vertical:center;mso-position-vertical-relative:margin" o:allowincell="f" fillcolor="#17365d [2415]" stroked="f">
          <v:fill opacity=".5"/>
          <v:textpath style="font-family:&quot;Arial&quot;;font-size:1pt" string="Educationmasters.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DE" w:rsidRDefault="000A17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290455" o:spid="_x0000_s2051" type="#_x0000_t136" style="position:absolute;margin-left:0;margin-top:0;width:643.95pt;height:71.55pt;rotation:315;z-index:-251652096;mso-position-horizontal:center;mso-position-horizontal-relative:margin;mso-position-vertical:center;mso-position-vertical-relative:margin" o:allowincell="f" fillcolor="#17365d [2415]" stroked="f">
          <v:fill opacity=".5"/>
          <v:textpath style="font-family:&quot;Arial&quot;;font-size:1pt" string="Educationmasters.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DE" w:rsidRDefault="000A17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290453" o:spid="_x0000_s2049" type="#_x0000_t136" style="position:absolute;margin-left:0;margin-top:0;width:643.95pt;height:71.55pt;rotation:315;z-index:-251656192;mso-position-horizontal:center;mso-position-horizontal-relative:margin;mso-position-vertical:center;mso-position-vertical-relative:margin" o:allowincell="f" fillcolor="#17365d [2415]" stroked="f">
          <v:fill opacity=".5"/>
          <v:textpath style="font-family:&quot;Arial&quot;;font-size:1pt" string="Educationmasters.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44C9B"/>
    <w:multiLevelType w:val="hybridMultilevel"/>
    <w:tmpl w:val="13AE5CC6"/>
    <w:lvl w:ilvl="0" w:tplc="B1C2D72C">
      <w:start w:val="1"/>
      <w:numFmt w:val="decimal"/>
      <w:lvlText w:val="%1."/>
      <w:lvlJc w:val="left"/>
      <w:pPr>
        <w:ind w:left="840" w:hanging="720"/>
        <w:jc w:val="left"/>
      </w:pPr>
      <w:rPr>
        <w:rFonts w:ascii="Arial" w:eastAsia="Arial" w:hAnsi="Arial" w:cs="Arial" w:hint="default"/>
        <w:b/>
        <w:bCs/>
        <w:spacing w:val="-1"/>
        <w:w w:val="99"/>
        <w:sz w:val="28"/>
        <w:szCs w:val="28"/>
      </w:rPr>
    </w:lvl>
    <w:lvl w:ilvl="1" w:tplc="3A2C3CB0">
      <w:numFmt w:val="bullet"/>
      <w:lvlText w:val="•"/>
      <w:lvlJc w:val="left"/>
      <w:pPr>
        <w:ind w:left="1770" w:hanging="720"/>
      </w:pPr>
      <w:rPr>
        <w:rFonts w:hint="default"/>
      </w:rPr>
    </w:lvl>
    <w:lvl w:ilvl="2" w:tplc="829C2994">
      <w:numFmt w:val="bullet"/>
      <w:lvlText w:val="•"/>
      <w:lvlJc w:val="left"/>
      <w:pPr>
        <w:ind w:left="2700" w:hanging="720"/>
      </w:pPr>
      <w:rPr>
        <w:rFonts w:hint="default"/>
      </w:rPr>
    </w:lvl>
    <w:lvl w:ilvl="3" w:tplc="9A9E0638">
      <w:numFmt w:val="bullet"/>
      <w:lvlText w:val="•"/>
      <w:lvlJc w:val="left"/>
      <w:pPr>
        <w:ind w:left="3631" w:hanging="720"/>
      </w:pPr>
      <w:rPr>
        <w:rFonts w:hint="default"/>
      </w:rPr>
    </w:lvl>
    <w:lvl w:ilvl="4" w:tplc="F4B2EB4E">
      <w:numFmt w:val="bullet"/>
      <w:lvlText w:val="•"/>
      <w:lvlJc w:val="left"/>
      <w:pPr>
        <w:ind w:left="4561" w:hanging="720"/>
      </w:pPr>
      <w:rPr>
        <w:rFonts w:hint="default"/>
      </w:rPr>
    </w:lvl>
    <w:lvl w:ilvl="5" w:tplc="8D72D128">
      <w:numFmt w:val="bullet"/>
      <w:lvlText w:val="•"/>
      <w:lvlJc w:val="left"/>
      <w:pPr>
        <w:ind w:left="5492" w:hanging="720"/>
      </w:pPr>
      <w:rPr>
        <w:rFonts w:hint="default"/>
      </w:rPr>
    </w:lvl>
    <w:lvl w:ilvl="6" w:tplc="8C4811EE">
      <w:numFmt w:val="bullet"/>
      <w:lvlText w:val="•"/>
      <w:lvlJc w:val="left"/>
      <w:pPr>
        <w:ind w:left="6422" w:hanging="720"/>
      </w:pPr>
      <w:rPr>
        <w:rFonts w:hint="default"/>
      </w:rPr>
    </w:lvl>
    <w:lvl w:ilvl="7" w:tplc="57DAAA9E">
      <w:numFmt w:val="bullet"/>
      <w:lvlText w:val="•"/>
      <w:lvlJc w:val="left"/>
      <w:pPr>
        <w:ind w:left="7352" w:hanging="720"/>
      </w:pPr>
      <w:rPr>
        <w:rFonts w:hint="default"/>
      </w:rPr>
    </w:lvl>
    <w:lvl w:ilvl="8" w:tplc="EEDC19E2">
      <w:numFmt w:val="bullet"/>
      <w:lvlText w:val="•"/>
      <w:lvlJc w:val="left"/>
      <w:pPr>
        <w:ind w:left="8283"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A17DE"/>
    <w:rsid w:val="000A17DE"/>
    <w:rsid w:val="002967F4"/>
    <w:rsid w:val="004851EF"/>
    <w:rsid w:val="005B5B1E"/>
    <w:rsid w:val="00B65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17DE"/>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0A17DE"/>
    <w:pPr>
      <w:spacing w:line="274" w:lineRule="exact"/>
      <w:ind w:left="839" w:hanging="719"/>
      <w:outlineLvl w:val="0"/>
    </w:pPr>
    <w:rPr>
      <w:b/>
      <w:bCs/>
      <w:sz w:val="28"/>
      <w:szCs w:val="28"/>
    </w:rPr>
  </w:style>
  <w:style w:type="paragraph" w:styleId="Heading2">
    <w:name w:val="heading 2"/>
    <w:basedOn w:val="Normal"/>
    <w:link w:val="Heading2Char"/>
    <w:uiPriority w:val="1"/>
    <w:qFormat/>
    <w:rsid w:val="000A17DE"/>
    <w:pPr>
      <w:ind w:right="353"/>
      <w:jc w:val="right"/>
      <w:outlineLvl w:val="1"/>
    </w:pPr>
    <w:rPr>
      <w:rFonts w:ascii="Tahoma" w:eastAsia="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17DE"/>
    <w:rPr>
      <w:rFonts w:ascii="Arial" w:eastAsia="Arial" w:hAnsi="Arial" w:cs="Arial"/>
      <w:b/>
      <w:bCs/>
      <w:sz w:val="28"/>
      <w:szCs w:val="28"/>
    </w:rPr>
  </w:style>
  <w:style w:type="character" w:customStyle="1" w:styleId="Heading2Char">
    <w:name w:val="Heading 2 Char"/>
    <w:basedOn w:val="DefaultParagraphFont"/>
    <w:link w:val="Heading2"/>
    <w:uiPriority w:val="1"/>
    <w:rsid w:val="000A17DE"/>
    <w:rPr>
      <w:rFonts w:ascii="Tahoma" w:eastAsia="Tahoma" w:hAnsi="Tahoma" w:cs="Tahoma"/>
      <w:b/>
      <w:bCs/>
      <w:sz w:val="24"/>
      <w:szCs w:val="24"/>
    </w:rPr>
  </w:style>
  <w:style w:type="paragraph" w:styleId="BodyText">
    <w:name w:val="Body Text"/>
    <w:basedOn w:val="Normal"/>
    <w:link w:val="BodyTextChar"/>
    <w:uiPriority w:val="1"/>
    <w:qFormat/>
    <w:rsid w:val="000A17DE"/>
    <w:rPr>
      <w:sz w:val="24"/>
      <w:szCs w:val="24"/>
    </w:rPr>
  </w:style>
  <w:style w:type="character" w:customStyle="1" w:styleId="BodyTextChar">
    <w:name w:val="Body Text Char"/>
    <w:basedOn w:val="DefaultParagraphFont"/>
    <w:link w:val="BodyText"/>
    <w:uiPriority w:val="1"/>
    <w:rsid w:val="000A17DE"/>
    <w:rPr>
      <w:rFonts w:ascii="Arial" w:eastAsia="Arial" w:hAnsi="Arial" w:cs="Arial"/>
      <w:sz w:val="24"/>
      <w:szCs w:val="24"/>
    </w:rPr>
  </w:style>
  <w:style w:type="paragraph" w:styleId="ListParagraph">
    <w:name w:val="List Paragraph"/>
    <w:basedOn w:val="Normal"/>
    <w:uiPriority w:val="1"/>
    <w:qFormat/>
    <w:rsid w:val="000A17DE"/>
    <w:pPr>
      <w:spacing w:line="183" w:lineRule="exact"/>
      <w:ind w:left="1679" w:hanging="427"/>
    </w:pPr>
  </w:style>
  <w:style w:type="paragraph" w:styleId="Header">
    <w:name w:val="header"/>
    <w:basedOn w:val="Normal"/>
    <w:link w:val="HeaderChar"/>
    <w:uiPriority w:val="99"/>
    <w:semiHidden/>
    <w:unhideWhenUsed/>
    <w:rsid w:val="000A17DE"/>
    <w:pPr>
      <w:tabs>
        <w:tab w:val="center" w:pos="4680"/>
        <w:tab w:val="right" w:pos="9360"/>
      </w:tabs>
    </w:pPr>
  </w:style>
  <w:style w:type="character" w:customStyle="1" w:styleId="HeaderChar">
    <w:name w:val="Header Char"/>
    <w:basedOn w:val="DefaultParagraphFont"/>
    <w:link w:val="Header"/>
    <w:uiPriority w:val="99"/>
    <w:semiHidden/>
    <w:rsid w:val="000A17DE"/>
    <w:rPr>
      <w:rFonts w:ascii="Arial" w:eastAsia="Arial" w:hAnsi="Arial" w:cs="Arial"/>
    </w:rPr>
  </w:style>
  <w:style w:type="paragraph" w:styleId="Footer">
    <w:name w:val="footer"/>
    <w:basedOn w:val="Normal"/>
    <w:link w:val="FooterChar"/>
    <w:uiPriority w:val="99"/>
    <w:unhideWhenUsed/>
    <w:rsid w:val="000A17DE"/>
    <w:pPr>
      <w:tabs>
        <w:tab w:val="center" w:pos="4680"/>
        <w:tab w:val="right" w:pos="9360"/>
      </w:tabs>
    </w:pPr>
  </w:style>
  <w:style w:type="character" w:customStyle="1" w:styleId="FooterChar">
    <w:name w:val="Footer Char"/>
    <w:basedOn w:val="DefaultParagraphFont"/>
    <w:link w:val="Footer"/>
    <w:uiPriority w:val="99"/>
    <w:rsid w:val="000A17DE"/>
    <w:rPr>
      <w:rFonts w:ascii="Arial" w:eastAsia="Arial" w:hAnsi="Arial" w:cs="Arial"/>
    </w:rPr>
  </w:style>
  <w:style w:type="paragraph" w:styleId="BalloonText">
    <w:name w:val="Balloon Text"/>
    <w:basedOn w:val="Normal"/>
    <w:link w:val="BalloonTextChar"/>
    <w:uiPriority w:val="99"/>
    <w:semiHidden/>
    <w:unhideWhenUsed/>
    <w:rsid w:val="000A17DE"/>
    <w:rPr>
      <w:rFonts w:ascii="Tahoma" w:hAnsi="Tahoma" w:cs="Tahoma"/>
      <w:sz w:val="16"/>
      <w:szCs w:val="16"/>
    </w:rPr>
  </w:style>
  <w:style w:type="character" w:customStyle="1" w:styleId="BalloonTextChar">
    <w:name w:val="Balloon Text Char"/>
    <w:basedOn w:val="DefaultParagraphFont"/>
    <w:link w:val="BalloonText"/>
    <w:uiPriority w:val="99"/>
    <w:semiHidden/>
    <w:rsid w:val="000A17DE"/>
    <w:rPr>
      <w:rFonts w:ascii="Tahoma" w:eastAsia="Arial" w:hAnsi="Tahoma" w:cs="Tahoma"/>
      <w:sz w:val="16"/>
      <w:szCs w:val="16"/>
    </w:rPr>
  </w:style>
  <w:style w:type="character" w:styleId="Hyperlink">
    <w:name w:val="Hyperlink"/>
    <w:basedOn w:val="DefaultParagraphFont"/>
    <w:uiPriority w:val="99"/>
    <w:unhideWhenUsed/>
    <w:rsid w:val="000A17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educationmaster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4423D-43EB-4B62-9DE2-4608144C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2017-12-01T14:38:00Z</dcterms:created>
  <dcterms:modified xsi:type="dcterms:W3CDTF">2017-12-01T14:44:00Z</dcterms:modified>
</cp:coreProperties>
</file>